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OMAR HISHAM</w:t>
      </w:r>
    </w:p>
    <w:p>
      <w:pPr>
        <w:pStyle w:val="Body"/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Cairo, Egypt | +201003946964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contact@omarhisham.com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"https://www.linkedin.com/in/omar-hisham-mousa/"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https://www.linkedin.com/in/omar-hisham-mousa/</w:t>
      </w:r>
      <w:r>
        <w:rPr/>
        <w:fldChar w:fldCharType="end" w:fldLock="0"/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"https://omarhisham.com/"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https://omarhisham.com/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rPr>
          <w:rStyle w:val="None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mallCaps w:val="1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SUMMARY</w:t>
      </w:r>
    </w:p>
    <w:p>
      <w:pPr>
        <w:pStyle w:val="Body"/>
        <w:tabs>
          <w:tab w:val="right" w:pos="10780"/>
        </w:tabs>
        <w:rPr>
          <w:rStyle w:val="None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780"/>
        </w:tabs>
        <w:spacing w:line="336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Growth marketing expert with 7 years of hands-on experience in SEM, SEO, ASO, paid app marketing, marketing automation, analytics, and user acquisition. Successfully managed over $500K in ad spend over the past 4 years, implementing data-driven strategies that fuel business growth and maximize online visibility.</w:t>
      </w:r>
    </w:p>
    <w:p>
      <w:pPr>
        <w:pStyle w:val="Body"/>
        <w:tabs>
          <w:tab w:val="right" w:pos="10780"/>
        </w:tabs>
        <w:spacing w:line="336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Certified by Udacity, SEMrush, and other leading platforms, with a strong technical foundation that includes expertise in Salesforce CRM</w:t>
      </w:r>
      <w:r>
        <w:rPr>
          <w:rStyle w:val="None"/>
          <w:sz w:val="22"/>
          <w:szCs w:val="22"/>
          <w:rtl w:val="0"/>
          <w:lang w:val="en-US"/>
        </w:rPr>
        <w:t>—</w:t>
      </w:r>
      <w:r>
        <w:rPr>
          <w:rStyle w:val="None"/>
          <w:sz w:val="22"/>
          <w:szCs w:val="22"/>
          <w:rtl w:val="0"/>
          <w:lang w:val="en-US"/>
        </w:rPr>
        <w:t>from managing custom objects and automation to collaborating on Apex-based enhancements.</w:t>
      </w:r>
    </w:p>
    <w:p>
      <w:pPr>
        <w:pStyle w:val="Body"/>
        <w:tabs>
          <w:tab w:val="right" w:pos="10780"/>
        </w:tabs>
        <w:spacing w:line="336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Holds a BA in Turkish Language from Helwan University. Passionate about learning new skills, staying ahead of digital trends, exploring global markets, and consistently delivering results that exceed expectations.</w:t>
      </w:r>
    </w:p>
    <w:p>
      <w:pPr>
        <w:pStyle w:val="Body"/>
        <w:tabs>
          <w:tab w:val="right" w:pos="10780"/>
        </w:tabs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EDUCATION</w:t>
      </w:r>
    </w:p>
    <w:p>
      <w:pPr>
        <w:pStyle w:val="Body"/>
        <w:tabs>
          <w:tab w:val="right" w:pos="10780"/>
        </w:tabs>
        <w:spacing w:before="100" w:after="10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Helwan University, Cairo, Egypt</w:t>
        <w:tab/>
      </w:r>
    </w:p>
    <w:p>
      <w:pPr>
        <w:pStyle w:val="Body"/>
        <w:tabs>
          <w:tab w:val="right" w:pos="10780"/>
        </w:tabs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BA in Turkish Language and Literature</w:t>
      </w: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tabs>
          <w:tab w:val="right" w:pos="10780"/>
        </w:tabs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rPr>
          <w:rStyle w:val="None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mallCaps w:val="1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PROFESSIONAL EXPERIENCE</w:t>
      </w:r>
    </w:p>
    <w:p>
      <w:pPr>
        <w:pStyle w:val="Body"/>
        <w:tabs>
          <w:tab w:val="right" w:pos="10780"/>
        </w:tabs>
        <w:spacing w:before="100" w:after="100" w:line="288" w:lineRule="auto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United Kingdom Educational Centre (UKEC)</w:t>
      </w:r>
    </w:p>
    <w:p>
      <w:pPr>
        <w:pStyle w:val="Body"/>
        <w:tabs>
          <w:tab w:val="right" w:pos="10780"/>
        </w:tabs>
        <w:spacing w:before="100" w:after="100" w:line="288" w:lineRule="auto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 xml:space="preserve">– </w:t>
      </w:r>
      <w:r>
        <w:rPr>
          <w:rStyle w:val="None"/>
          <w:i w:val="1"/>
          <w:iCs w:val="1"/>
          <w:sz w:val="22"/>
          <w:szCs w:val="22"/>
          <w:rtl w:val="0"/>
          <w:lang w:val="en-US"/>
        </w:rPr>
        <w:t>Digital Projects Officer</w:t>
      </w:r>
      <w:r>
        <w:rPr>
          <w:rStyle w:val="None"/>
          <w:sz w:val="22"/>
          <w:szCs w:val="22"/>
          <w:rtl w:val="0"/>
          <w:lang w:val="en-US"/>
        </w:rPr>
        <w:t>, Manchester, UK</w:t>
        <w:tab/>
        <w:t xml:space="preserve">January 2025 - Present 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Managed and optimised Salesforce CRM, including configuration of custom objects, fields, workflows, and automation rules to support student recruitment processes.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Collaborated with technical teams on Apex classes, validation rules, and process builder flows to enhance CRM functionality and streamline user experience.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Collaborated with cross-functional teams to align digital strategies with recruitment goals, contributing to a 20% increase in student conversions across key markets.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Led digital improvement projects across the website and CRM, resulting in a 15% increase in operational efficiency for the student advisory team.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Supported marketing campaigns with data-driven insights and reporting, improving campaign efficiency and user engagement.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Worked closely with developers and stakeholders to scope and deliver scalable digital solutions, including form integrations, campaign tracking, and reporting dashboards.</w:t>
      </w: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Oversaw website content updates, SEO optimisation, and campaign performance tracking using Google Analytics, GSC, and internal data tools.</w:t>
      </w:r>
    </w:p>
    <w:p>
      <w:pPr>
        <w:pStyle w:val="Body"/>
        <w:tabs>
          <w:tab w:val="right" w:pos="10780"/>
        </w:tabs>
        <w:spacing w:before="100" w:after="100" w:line="288" w:lineRule="auto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 xml:space="preserve">– </w:t>
      </w:r>
      <w:r>
        <w:rPr>
          <w:rStyle w:val="None"/>
          <w:i w:val="1"/>
          <w:iCs w:val="1"/>
          <w:sz w:val="22"/>
          <w:szCs w:val="22"/>
          <w:rtl w:val="0"/>
          <w:lang w:val="en-US"/>
        </w:rPr>
        <w:t>Marketing Executive</w:t>
      </w:r>
      <w:r>
        <w:rPr>
          <w:rStyle w:val="None"/>
          <w:sz w:val="22"/>
          <w:szCs w:val="22"/>
          <w:rtl w:val="0"/>
          <w:lang w:val="en-US"/>
        </w:rPr>
        <w:t>, Manchester, UK</w:t>
        <w:tab/>
        <w:t xml:space="preserve">April 2024 - January 2025 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Plan and execute the multi-channel marketing projects and campaigns focused on international students both locally and abroad.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Coordinate marketing requests from different departments with the aim of promoting cross department events and activities to international students.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Promote the business and relevant events through social media channels and targeted newsletters and create copywriting in line with best practice and appropriate brand tone of voice.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Assist with increasing website traffic, ranking &amp; subscriptions (including SEO ranking).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Assist with developing brand awareness and promoting corporate identity.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Research and analyze market trends by conducting customer research, market/industry research, media research, etc.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Implement marketing campaigns to deadlines with identified targets and budgets.</w:t>
      </w:r>
    </w:p>
    <w:p>
      <w:pPr>
        <w:pStyle w:val="Body"/>
        <w:numPr>
          <w:ilvl w:val="0"/>
          <w:numId w:val="2"/>
        </w:numPr>
        <w:bidi w:val="0"/>
        <w:spacing w:after="60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rFonts w:ascii="Roboto" w:cs="Roboto" w:hAnsi="Roboto" w:eastAsia="Roboto"/>
          <w:sz w:val="21"/>
          <w:szCs w:val="21"/>
          <w:shd w:val="clear" w:color="auto" w:fill="ffffff"/>
          <w:rtl w:val="0"/>
          <w:lang w:val="en-US"/>
        </w:rPr>
        <w:t>Support all marketing activities of departments in UKEC to achieve marketing targets.</w:t>
      </w:r>
    </w:p>
    <w:p>
      <w:pPr>
        <w:pStyle w:val="Body"/>
        <w:tabs>
          <w:tab w:val="right" w:pos="10780"/>
        </w:tabs>
        <w:spacing w:before="100" w:after="100" w:line="288" w:lineRule="auto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Body"/>
        <w:tabs>
          <w:tab w:val="right" w:pos="10780"/>
        </w:tabs>
        <w:spacing w:before="100" w:after="100" w:line="288" w:lineRule="auto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Edvoy Technologies, </w:t>
      </w: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PPC Executive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sz w:val="22"/>
          <w:szCs w:val="22"/>
          <w:rtl w:val="0"/>
          <w:lang w:val="it-IT"/>
        </w:rPr>
        <w:t>Manchester, UK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March 2023 - </w:t>
      </w:r>
      <w:r>
        <w:rPr>
          <w:rStyle w:val="None"/>
          <w:sz w:val="22"/>
          <w:szCs w:val="22"/>
          <w:rtl w:val="0"/>
          <w:lang w:val="en-US"/>
        </w:rPr>
        <w:t>April 2024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Developed new paid marketing strategies that increased more than %75 of lead quality in the MENA region across different paid channels.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Inspected digital campaigns performance regularly which helped getting less irrelevant leads and lower Cost Per Lead by %30.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Built multiple conversion channels powered with AI that allowed getting more quality leads with less time spent on lead qualification.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Created a strategic marketing plans that increased Edvoy</w:t>
      </w:r>
      <w:r>
        <w:rPr>
          <w:rStyle w:val="None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app installs and conversions through app campaigns by %45.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Compiled an overview of the competitive landscape for Edvoy by conducting expert marketing analysis and user research.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Liaised with Sales, Product and Design teams to fulfil global OKRs on time.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Provided weekly performance reports to senior management team using a new innovated techniques that automates the reporting process saving %85 of traditional reporting time. </w:t>
      </w:r>
    </w:p>
    <w:p>
      <w:pPr>
        <w:pStyle w:val="Body"/>
        <w:ind w:left="360" w:firstLine="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780"/>
        </w:tabs>
        <w:spacing w:before="100" w:after="10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Danaher Corporation, </w:t>
      </w: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Digital Marketing Specialist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,Cairo, Egypt</w:t>
        <w:tab/>
        <w:t>October 2021 - November 2022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Managed the development, implementation, monitoring, tracking and optimizing of PPC campaigns using latest methods of identifying and tracking industry keywords and their popularity.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Built and maintained PPC landing pages, building content and structure that increased the CTR by %15 and CR (Conversion-Rate) by %20 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Handled SEO activities for Videojet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website using latest SEO techniques that increased organic search visibility by %40.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Developed and driven impactful incremental revenue growth by generating high quality sales ready leads from new customers.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Collaborated with the sales teams to identify market requirements and trends in order to continuously tailor content to the specific needs of customers.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Managed e-mail campaigns and execution of digital and related marketing campaigns using Adobe Marketo.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Planned, analyzed and reported on KPIs and finding opportunities for improvement on a monthly basis.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Managed the PPC budget Effectively and efficiently to maximize the ROI.</w:t>
      </w:r>
    </w:p>
    <w:p>
      <w:pPr>
        <w:pStyle w:val="Body"/>
        <w:tabs>
          <w:tab w:val="right" w:pos="10780"/>
        </w:tabs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780"/>
        </w:tabs>
        <w:spacing w:after="10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Mednetiks Agency, </w:t>
      </w: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Digital Marketing Specialist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Style w:val="None"/>
          <w:sz w:val="22"/>
          <w:szCs w:val="22"/>
          <w:rtl w:val="0"/>
          <w:lang w:val="it-IT"/>
        </w:rPr>
        <w:t xml:space="preserve"> Manchester, UK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ab/>
        <w:t>March 2019 - April 2021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Created and managed lead generation campaigns thorough different marketing channels.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Increased organic search volume by more than %35 for clients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websites using latest SEO tactics. 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Prepared a dedicated user persona for each client which gave them a better understanding of their customer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needs.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Designed and developed landing pages and Wordpress pages that helped customers generate more quality leads.</w:t>
      </w:r>
    </w:p>
    <w:p>
      <w:pPr>
        <w:pStyle w:val="Body"/>
        <w:spacing w:after="4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780"/>
        </w:tabs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780"/>
        </w:tabs>
        <w:spacing w:before="100" w:after="10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Freelance, </w:t>
      </w: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Marketing Consultant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, Remote</w:t>
        <w:tab/>
        <w:t>December 2017 - April 2021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Provided clients with a dedicated SEM consultations to help them identify the gaps in their marketing and lead generation plan.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Supported clients with an SEO audit reports which summarize all the SEO errors they have that prevent them from getting clicks and having a good retention time rate.</w:t>
      </w:r>
    </w:p>
    <w:p>
      <w:pPr>
        <w:pStyle w:val="Body"/>
        <w:numPr>
          <w:ilvl w:val="0"/>
          <w:numId w:val="3"/>
        </w:numPr>
        <w:bidi w:val="0"/>
        <w:spacing w:after="6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Helped clients build a solid marketing plans that aligns with their needs and budgets.</w:t>
      </w:r>
    </w:p>
    <w:p>
      <w:pPr>
        <w:pStyle w:val="Body"/>
        <w:tabs>
          <w:tab w:val="right" w:pos="10780"/>
        </w:tabs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tabs>
          <w:tab w:val="right" w:pos="10780"/>
        </w:tabs>
        <w:spacing w:before="100" w:after="100"/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mallCaps w:val="1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SKILLS</w:t>
      </w: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Computer Skills: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Search Engine Marketing (SEM) / Social Media Optimization (SMO) / Search Engine Optimization (SEO) / App Marketing / App Store Optimization (ASO) / Customer Relationship Management (CRM) / Email Marketing / Video Marketing / Marketing Automation / Multi-Channel Marketing / Business Analysis / Business Development / Business Strategy / Project Management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Software Skills: Salesforce </w:t>
      </w:r>
      <w:r>
        <w:rPr>
          <w:rStyle w:val="None"/>
          <w:sz w:val="22"/>
          <w:szCs w:val="22"/>
          <w:rtl w:val="0"/>
          <w:lang w:val="pt-PT"/>
        </w:rPr>
        <w:t>Administrator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/ Google Ads / Facebook Ads / Snapchat ads / Tiktok ads / Singular / Google Analytics / Google Tag Manager / Google Optimize / WordPress / Semrush / Bright Edge / Adobe Marketo / Hubspot / Salesforce / Microsoft Powerpoint / Microsoft Excel / Microsoft Office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Programming Languages: HTML / CSS / Javascript / SQL / PHP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Language Skills: English - Fluent / Arabic - Native / Turkish - Fundamentals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tabs>
          <w:tab w:val="right" w:pos="10780"/>
        </w:tabs>
        <w:spacing w:before="100" w:after="100"/>
        <w:rPr>
          <w:rStyle w:val="None"/>
          <w:b w:val="1"/>
          <w:bCs w:val="1"/>
          <w:smallCaps w:val="1"/>
          <w:sz w:val="22"/>
          <w:szCs w:val="22"/>
        </w:rPr>
      </w:pP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tabs>
          <w:tab w:val="right" w:pos="10780"/>
        </w:tabs>
        <w:spacing w:before="100" w:after="100"/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mallCaps w:val="1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CERTIFICATIONS</w:t>
      </w:r>
      <w:r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it-IT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Google Ads Certification.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Google Analytics Certification.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Udacity Marketing Professional Degree.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Semrush SEO Certifications.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Hubspot Email Marketing, Content Writing and Digital Advertising Certifications.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Danaher Transformative Marketing Certification.</w:t>
      </w:r>
    </w:p>
    <w:p>
      <w:pPr>
        <w:pStyle w:val="Body"/>
        <w:numPr>
          <w:ilvl w:val="0"/>
          <w:numId w:val="3"/>
        </w:numPr>
        <w:bidi w:val="0"/>
        <w:spacing w:after="200" w:line="36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VitalSmarts Crucial Conversation Certification.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right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-9522</wp:posOffset>
              </wp:positionH>
              <wp:positionV relativeFrom="page">
                <wp:posOffset>-9521</wp:posOffset>
              </wp:positionV>
              <wp:extent cx="7791450" cy="7578529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7578529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3.5pt;height:596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377" w:hanging="3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7" w:hanging="3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17" w:hanging="37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37" w:hanging="3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7" w:hanging="3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77" w:hanging="37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97" w:hanging="3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7" w:hanging="3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37" w:hanging="37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3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0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5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2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6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color w:val="0000ff"/>
      <w:sz w:val="22"/>
      <w:szCs w:val="22"/>
      <w:u w:val="single" w:color="0000ff"/>
      <w:shd w:val="nil" w:color="auto" w:fill="auto"/>
      <w:vertAlign w:val="baseline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